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BA" w:rsidRDefault="002962BA" w:rsidP="002962BA">
      <w:pPr>
        <w:widowControl w:val="0"/>
        <w:jc w:val="center"/>
        <w:rPr>
          <w:rFonts w:ascii="Arial" w:hAnsi="Arial" w:cs="Arial"/>
          <w:b/>
          <w:bCs/>
          <w:sz w:val="24"/>
          <w:szCs w:val="24"/>
          <w14:ligatures w14:val="none"/>
        </w:rPr>
      </w:pPr>
    </w:p>
    <w:p w:rsidR="002962BA" w:rsidRDefault="002962BA" w:rsidP="002962BA">
      <w:pPr>
        <w:widowControl w:val="0"/>
        <w:jc w:val="center"/>
        <w:rPr>
          <w:rFonts w:ascii="Arial" w:hAnsi="Arial" w:cs="Arial"/>
          <w:b/>
          <w:bCs/>
          <w:sz w:val="24"/>
          <w:szCs w:val="24"/>
          <w14:ligatures w14:val="none"/>
        </w:rPr>
      </w:pPr>
    </w:p>
    <w:p w:rsidR="002962BA" w:rsidRDefault="002962BA" w:rsidP="002962BA">
      <w:pPr>
        <w:widowControl w:val="0"/>
        <w:jc w:val="center"/>
        <w:rPr>
          <w:rFonts w:ascii="Arial" w:hAnsi="Arial" w:cs="Arial"/>
          <w:b/>
          <w:bCs/>
          <w:sz w:val="24"/>
          <w:szCs w:val="24"/>
          <w14:ligatures w14:val="none"/>
        </w:rPr>
      </w:pPr>
      <w:r>
        <w:rPr>
          <w:rFonts w:ascii="Arial" w:hAnsi="Arial" w:cs="Arial"/>
          <w:b/>
          <w:bCs/>
          <w:sz w:val="24"/>
          <w:szCs w:val="24"/>
          <w14:ligatures w14:val="none"/>
        </w:rPr>
        <w:t>Being Prepared</w:t>
      </w:r>
    </w:p>
    <w:p w:rsidR="002962BA" w:rsidRDefault="002962BA" w:rsidP="002962BA">
      <w:pPr>
        <w:widowControl w:val="0"/>
        <w:rPr>
          <w:rFonts w:ascii="Arial" w:hAnsi="Arial" w:cs="Arial"/>
          <w:sz w:val="24"/>
          <w:szCs w:val="24"/>
          <w14:ligatures w14:val="none"/>
        </w:rPr>
      </w:pPr>
      <w:r>
        <w:rPr>
          <w:rFonts w:ascii="Arial" w:hAnsi="Arial" w:cs="Arial"/>
          <w:sz w:val="24"/>
          <w:szCs w:val="24"/>
          <w14:ligatures w14:val="none"/>
        </w:rPr>
        <w:t xml:space="preserve">With the approach of Hurricane season, and as we turn our thoughts to storm preparations, remember that in the event of an evacuation, a good option is to cut off the water service at the customer isolation valve located on the </w:t>
      </w:r>
      <w:r>
        <w:rPr>
          <w:rFonts w:ascii="Arial" w:hAnsi="Arial" w:cs="Arial"/>
          <w:b/>
          <w:bCs/>
          <w:sz w:val="24"/>
          <w:szCs w:val="24"/>
          <w14:ligatures w14:val="none"/>
        </w:rPr>
        <w:t xml:space="preserve">customer side </w:t>
      </w:r>
      <w:r>
        <w:rPr>
          <w:rFonts w:ascii="Arial" w:hAnsi="Arial" w:cs="Arial"/>
          <w:sz w:val="24"/>
          <w:szCs w:val="24"/>
          <w14:ligatures w14:val="none"/>
        </w:rPr>
        <w:t>of the meter.  This will help stop water loss and stabilize water pressure. This procedure can apply to vacations or extended time away from your residence as well.</w:t>
      </w:r>
    </w:p>
    <w:p w:rsidR="002962BA" w:rsidRDefault="002962BA" w:rsidP="002962BA">
      <w:pPr>
        <w:widowControl w:val="0"/>
        <w:jc w:val="center"/>
        <w:rPr>
          <w:rFonts w:ascii="Arial" w:hAnsi="Arial" w:cs="Arial"/>
          <w:b/>
          <w:bCs/>
          <w:sz w:val="24"/>
          <w:szCs w:val="24"/>
          <w14:ligatures w14:val="none"/>
        </w:rPr>
      </w:pPr>
    </w:p>
    <w:p w:rsidR="002962BA" w:rsidRDefault="002962BA" w:rsidP="002962BA">
      <w:pPr>
        <w:widowControl w:val="0"/>
        <w:jc w:val="center"/>
        <w:rPr>
          <w:rFonts w:ascii="Arial" w:hAnsi="Arial" w:cs="Arial"/>
          <w:b/>
          <w:bCs/>
          <w:sz w:val="24"/>
          <w:szCs w:val="24"/>
          <w14:ligatures w14:val="none"/>
        </w:rPr>
      </w:pPr>
    </w:p>
    <w:p w:rsidR="002962BA" w:rsidRDefault="002962BA" w:rsidP="002962BA">
      <w:pPr>
        <w:widowControl w:val="0"/>
        <w:jc w:val="center"/>
        <w:rPr>
          <w:rFonts w:ascii="Arial" w:hAnsi="Arial" w:cs="Arial"/>
          <w:b/>
          <w:bCs/>
          <w:sz w:val="24"/>
          <w:szCs w:val="24"/>
          <w14:ligatures w14:val="none"/>
        </w:rPr>
      </w:pPr>
    </w:p>
    <w:p w:rsidR="002962BA" w:rsidRDefault="002962BA" w:rsidP="002962BA">
      <w:pPr>
        <w:widowControl w:val="0"/>
        <w:jc w:val="center"/>
        <w:rPr>
          <w:rFonts w:ascii="Arial" w:hAnsi="Arial" w:cs="Arial"/>
          <w:b/>
          <w:bCs/>
          <w:sz w:val="24"/>
          <w:szCs w:val="24"/>
          <w14:ligatures w14:val="none"/>
        </w:rPr>
      </w:pPr>
      <w:bookmarkStart w:id="0" w:name="_GoBack"/>
      <w:bookmarkEnd w:id="0"/>
    </w:p>
    <w:p w:rsidR="002962BA" w:rsidRDefault="002962BA" w:rsidP="002962BA">
      <w:pPr>
        <w:widowControl w:val="0"/>
        <w:jc w:val="center"/>
        <w:rPr>
          <w:rFonts w:ascii="Arial" w:hAnsi="Arial" w:cs="Arial"/>
          <w:b/>
          <w:bCs/>
          <w:sz w:val="24"/>
          <w:szCs w:val="24"/>
          <w14:ligatures w14:val="none"/>
        </w:rPr>
      </w:pPr>
      <w:r>
        <w:rPr>
          <w:rFonts w:ascii="Arial" w:hAnsi="Arial" w:cs="Arial"/>
          <w:b/>
          <w:bCs/>
          <w:noProof/>
          <w:sz w:val="24"/>
          <w:szCs w:val="24"/>
          <w14:ligatures w14:val="none"/>
          <w14:cntxtAlts w14:val="0"/>
        </w:rPr>
        <w:drawing>
          <wp:inline distT="0" distB="0" distL="0" distR="0">
            <wp:extent cx="5943600" cy="1723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Imag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723390"/>
                    </a:xfrm>
                    <a:prstGeom prst="rect">
                      <a:avLst/>
                    </a:prstGeom>
                  </pic:spPr>
                </pic:pic>
              </a:graphicData>
            </a:graphic>
          </wp:inline>
        </w:drawing>
      </w:r>
    </w:p>
    <w:p w:rsidR="002962BA" w:rsidRDefault="002962BA" w:rsidP="002962BA">
      <w:pPr>
        <w:widowControl w:val="0"/>
        <w:jc w:val="center"/>
        <w:rPr>
          <w:rFonts w:ascii="Arial" w:hAnsi="Arial" w:cs="Arial"/>
          <w:b/>
          <w:bCs/>
          <w:sz w:val="24"/>
          <w:szCs w:val="24"/>
          <w14:ligatures w14:val="none"/>
        </w:rPr>
      </w:pPr>
    </w:p>
    <w:p w:rsidR="002962BA" w:rsidRDefault="002962BA" w:rsidP="002962BA">
      <w:pPr>
        <w:widowControl w:val="0"/>
        <w:jc w:val="center"/>
        <w:rPr>
          <w:rFonts w:ascii="Arial" w:hAnsi="Arial" w:cs="Arial"/>
          <w:b/>
          <w:bCs/>
          <w:sz w:val="24"/>
          <w:szCs w:val="24"/>
          <w14:ligatures w14:val="none"/>
        </w:rPr>
      </w:pPr>
    </w:p>
    <w:p w:rsidR="002962BA" w:rsidRDefault="002962BA" w:rsidP="002962BA">
      <w:pPr>
        <w:widowControl w:val="0"/>
        <w:jc w:val="center"/>
        <w:rPr>
          <w:rFonts w:ascii="Arial" w:hAnsi="Arial" w:cs="Arial"/>
          <w:b/>
          <w:bCs/>
          <w:sz w:val="24"/>
          <w:szCs w:val="24"/>
          <w14:ligatures w14:val="none"/>
        </w:rPr>
      </w:pPr>
    </w:p>
    <w:p w:rsidR="002962BA" w:rsidRDefault="002962BA" w:rsidP="002962BA">
      <w:pPr>
        <w:widowControl w:val="0"/>
        <w:jc w:val="center"/>
        <w:rPr>
          <w:rFonts w:ascii="Arial" w:hAnsi="Arial" w:cs="Arial"/>
          <w:b/>
          <w:bCs/>
          <w:sz w:val="24"/>
          <w:szCs w:val="24"/>
          <w14:ligatures w14:val="none"/>
        </w:rPr>
      </w:pPr>
    </w:p>
    <w:p w:rsidR="002962BA" w:rsidRDefault="002962BA" w:rsidP="002962BA">
      <w:pPr>
        <w:widowControl w:val="0"/>
        <w:jc w:val="center"/>
        <w:rPr>
          <w:rFonts w:ascii="Arial" w:hAnsi="Arial" w:cs="Arial"/>
          <w:b/>
          <w:bCs/>
          <w:sz w:val="24"/>
          <w:szCs w:val="24"/>
          <w14:ligatures w14:val="none"/>
        </w:rPr>
      </w:pPr>
      <w:r>
        <w:rPr>
          <w:rFonts w:ascii="Arial" w:hAnsi="Arial" w:cs="Arial"/>
          <w:b/>
          <w:bCs/>
          <w:sz w:val="24"/>
          <w:szCs w:val="24"/>
          <w14:ligatures w14:val="none"/>
        </w:rPr>
        <w:t>Using Water Wisely</w:t>
      </w:r>
    </w:p>
    <w:p w:rsidR="002962BA" w:rsidRDefault="002962BA" w:rsidP="002962BA">
      <w:pPr>
        <w:widowControl w:val="0"/>
        <w:rPr>
          <w:rFonts w:ascii="Arial" w:hAnsi="Arial" w:cs="Arial"/>
          <w:sz w:val="22"/>
          <w:szCs w:val="22"/>
          <w14:ligatures w14:val="none"/>
        </w:rPr>
      </w:pPr>
      <w:r>
        <w:rPr>
          <w:rFonts w:ascii="Arial" w:hAnsi="Arial" w:cs="Arial"/>
          <w:b/>
          <w:bCs/>
          <w:sz w:val="22"/>
          <w:szCs w:val="22"/>
          <w14:ligatures w14:val="none"/>
        </w:rPr>
        <w:t xml:space="preserve"> </w:t>
      </w:r>
      <w:r>
        <w:rPr>
          <w:rFonts w:ascii="Arial" w:hAnsi="Arial" w:cs="Arial"/>
          <w:sz w:val="24"/>
          <w:szCs w:val="24"/>
          <w14:ligatures w14:val="none"/>
        </w:rPr>
        <w:t>Even though we have a solid supply of Groundwater, we recognize the importance of protecting this valuable life sustaining source.  We would like to encourage everyone to use good conservation management actions by using Water wisely, and by helping the NHWSC by reporting leaks, broken lines or leaky valves.  This will enable us to continue to serve our customers with good quality water.</w:t>
      </w:r>
    </w:p>
    <w:p w:rsidR="002962BA" w:rsidRDefault="002962BA" w:rsidP="002962BA">
      <w:pPr>
        <w:widowControl w:val="0"/>
        <w:rPr>
          <w14:ligatures w14:val="none"/>
        </w:rPr>
      </w:pPr>
      <w:r>
        <w:rPr>
          <w14:ligatures w14:val="none"/>
        </w:rPr>
        <w:t> </w:t>
      </w:r>
    </w:p>
    <w:p w:rsidR="002962BA" w:rsidRDefault="002962BA" w:rsidP="002962BA">
      <w:pPr>
        <w:widowControl w:val="0"/>
        <w:rPr>
          <w14:ligatures w14:val="none"/>
        </w:rPr>
      </w:pPr>
      <w:r>
        <w:rPr>
          <w14:ligatures w14:val="none"/>
        </w:rPr>
        <w:t> </w:t>
      </w:r>
    </w:p>
    <w:p w:rsidR="00B33799" w:rsidRDefault="002962BA"/>
    <w:sectPr w:rsidR="00B33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BA"/>
    <w:rsid w:val="002962BA"/>
    <w:rsid w:val="004D31FF"/>
    <w:rsid w:val="0081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BA"/>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2BA"/>
    <w:rPr>
      <w:rFonts w:ascii="Tahoma" w:eastAsia="Times New Roman"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BA"/>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2BA"/>
    <w:rPr>
      <w:rFonts w:ascii="Tahoma" w:eastAsia="Times New Roman"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04144">
      <w:bodyDiv w:val="1"/>
      <w:marLeft w:val="0"/>
      <w:marRight w:val="0"/>
      <w:marTop w:val="0"/>
      <w:marBottom w:val="0"/>
      <w:divBdr>
        <w:top w:val="none" w:sz="0" w:space="0" w:color="auto"/>
        <w:left w:val="none" w:sz="0" w:space="0" w:color="auto"/>
        <w:bottom w:val="none" w:sz="0" w:space="0" w:color="auto"/>
        <w:right w:val="none" w:sz="0" w:space="0" w:color="auto"/>
      </w:divBdr>
    </w:div>
    <w:div w:id="15524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WKS2</dc:creator>
  <cp:lastModifiedBy>WKS2</cp:lastModifiedBy>
  <cp:revision>1</cp:revision>
  <cp:lastPrinted>2016-06-21T20:12:00Z</cp:lastPrinted>
  <dcterms:created xsi:type="dcterms:W3CDTF">2016-06-21T20:10:00Z</dcterms:created>
  <dcterms:modified xsi:type="dcterms:W3CDTF">2016-06-21T20:12:00Z</dcterms:modified>
</cp:coreProperties>
</file>